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926" w:rsidRDefault="005C5926" w:rsidP="005C5926">
      <w:pPr>
        <w:spacing w:before="0" w:after="0"/>
        <w:rPr>
          <w:rFonts w:asciiTheme="minorHAnsi" w:eastAsiaTheme="minorHAnsi" w:hAnsiTheme="minorHAnsi" w:cstheme="minorBidi"/>
          <w:sz w:val="22"/>
          <w:szCs w:val="22"/>
        </w:rPr>
      </w:pPr>
    </w:p>
    <w:p w:rsidR="005C5926" w:rsidRPr="005C5926" w:rsidRDefault="005C5926" w:rsidP="005C5926">
      <w:pPr>
        <w:spacing w:before="0" w:after="0"/>
        <w:rPr>
          <w:rFonts w:asciiTheme="minorHAnsi" w:eastAsiaTheme="minorHAnsi" w:hAnsiTheme="minorHAnsi" w:cstheme="minorBidi"/>
          <w:sz w:val="22"/>
          <w:szCs w:val="22"/>
        </w:rPr>
      </w:pPr>
    </w:p>
    <w:p w:rsidR="005C5926" w:rsidRPr="005C5926" w:rsidRDefault="005C5926" w:rsidP="005C5926">
      <w:pPr>
        <w:spacing w:before="0" w:after="0"/>
        <w:jc w:val="center"/>
        <w:rPr>
          <w:rFonts w:asciiTheme="minorHAnsi" w:eastAsiaTheme="minorHAnsi" w:hAnsiTheme="minorHAnsi" w:cstheme="minorHAnsi"/>
          <w:b/>
          <w:bCs/>
          <w:sz w:val="24"/>
        </w:rPr>
      </w:pPr>
      <w:r w:rsidRPr="005C5926">
        <w:rPr>
          <w:rFonts w:asciiTheme="minorHAnsi" w:eastAsiaTheme="minorHAnsi" w:hAnsiTheme="minorHAnsi" w:cstheme="minorHAnsi"/>
          <w:b/>
          <w:bCs/>
          <w:sz w:val="24"/>
        </w:rPr>
        <w:t>UAT-uri de tip comună, din componența Zonelor Urbane Funcționale (ZUF) limitrofe municipiilor reședință de județ din Regiunea de Dezvoltare Nord-Vest.</w:t>
      </w:r>
    </w:p>
    <w:p w:rsidR="005C5926" w:rsidRPr="005C5926" w:rsidRDefault="005C5926" w:rsidP="005C5926">
      <w:pPr>
        <w:spacing w:before="0" w:after="0"/>
        <w:jc w:val="both"/>
        <w:rPr>
          <w:rFonts w:ascii="Times New Roman" w:eastAsiaTheme="minorHAnsi" w:hAnsi="Times New Roman"/>
          <w:sz w:val="22"/>
          <w:szCs w:val="22"/>
        </w:rPr>
      </w:pP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90"/>
        <w:gridCol w:w="90"/>
        <w:gridCol w:w="3102"/>
        <w:gridCol w:w="2693"/>
      </w:tblGrid>
      <w:tr w:rsidR="005C5926" w:rsidRPr="005C5926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Oradea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26582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SÂNMARTIN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26653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SÂNTANDREI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27436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BIHARIA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27631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BORȘ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30149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NOJORID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30274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OȘORHEI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32161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PALEU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Bistrița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32704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BUDACU DE JOS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32884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CETATE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33202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DUMITRA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33541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LIVEZILE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33765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MĂRIȘELU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34690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ȘIEU-MĂGHERUȘ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34903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ȘINTEREAG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Cluj-Napoca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55687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APAHIDA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55838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BACIU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56988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CHINTENI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57225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CIURILA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57582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FELEACU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57706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FLOREȘTI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59764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TURENI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Baia Mare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106363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GROȘI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106407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RECEA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Satu Mare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137185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BOTIZ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137611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DOBA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137675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DOROLȚ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137960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LAZURI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138164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MICULA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138280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ODOREU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138431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PĂULEȘTI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139054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TEREBEȘTI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139358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VETIȘ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139394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VIILE SATU MARE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179873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AGRIȘ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lastRenderedPageBreak/>
              <w:t>Zalău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140823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CRIȘENI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141376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HERECLEAN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142079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MESEȘENII DE JOS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142122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MIRȘID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142426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ROMÂNAȘI </w:t>
            </w:r>
          </w:p>
        </w:tc>
      </w:tr>
      <w:tr w:rsidR="005C5926" w:rsidRPr="005C5926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179631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TREZNEA </w:t>
            </w:r>
          </w:p>
        </w:tc>
      </w:tr>
    </w:tbl>
    <w:p w:rsidR="005C5926" w:rsidRPr="005C5926" w:rsidRDefault="005C5926" w:rsidP="005C5926">
      <w:pPr>
        <w:spacing w:before="0" w:after="0"/>
        <w:rPr>
          <w:rFonts w:asciiTheme="minorHAnsi" w:eastAsiaTheme="minorHAnsi" w:hAnsiTheme="minorHAnsi" w:cstheme="minorBidi"/>
          <w:sz w:val="22"/>
          <w:szCs w:val="22"/>
        </w:rPr>
      </w:pPr>
    </w:p>
    <w:p w:rsidR="00E13F2C" w:rsidRPr="00127E13" w:rsidRDefault="00E13F2C" w:rsidP="00E13F2C">
      <w:pPr>
        <w:jc w:val="right"/>
        <w:rPr>
          <w:szCs w:val="20"/>
        </w:rPr>
      </w:pPr>
    </w:p>
    <w:sectPr w:rsidR="00E13F2C" w:rsidRPr="00127E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246" w:rsidRDefault="00761246" w:rsidP="00BA41EB">
      <w:pPr>
        <w:spacing w:before="0" w:after="0"/>
      </w:pPr>
      <w:r>
        <w:separator/>
      </w:r>
    </w:p>
  </w:endnote>
  <w:endnote w:type="continuationSeparator" w:id="0">
    <w:p w:rsidR="00761246" w:rsidRDefault="00761246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C8E" w:rsidRDefault="00837C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C8E" w:rsidRDefault="00837C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C8E" w:rsidRDefault="00837C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246" w:rsidRDefault="00761246" w:rsidP="00BA41EB">
      <w:pPr>
        <w:spacing w:before="0" w:after="0"/>
      </w:pPr>
      <w:r>
        <w:separator/>
      </w:r>
    </w:p>
  </w:footnote>
  <w:footnote w:type="continuationSeparator" w:id="0">
    <w:p w:rsidR="00761246" w:rsidRDefault="00761246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C8E" w:rsidRDefault="00837C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A54135" w:rsidRPr="006A6042" w:rsidTr="00041154">
      <w:trPr>
        <w:trHeight w:val="181"/>
      </w:trPr>
      <w:tc>
        <w:tcPr>
          <w:tcW w:w="10810" w:type="dxa"/>
          <w:gridSpan w:val="4"/>
          <w:vAlign w:val="center"/>
        </w:tcPr>
        <w:p w:rsidR="00A54135" w:rsidRPr="006A6042" w:rsidRDefault="00A54135" w:rsidP="00A54135">
          <w:pPr>
            <w:pStyle w:val="Footer"/>
            <w:jc w:val="right"/>
          </w:pPr>
        </w:p>
      </w:tc>
    </w:tr>
    <w:tr w:rsidR="00A54135" w:rsidRPr="00A366DC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:rsidR="00A54135" w:rsidRPr="00A366DC" w:rsidRDefault="00A54135" w:rsidP="00A54135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noProof/>
              <w:sz w:val="16"/>
              <w:szCs w:val="16"/>
              <w:lang w:val="en-US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54135" w:rsidRPr="00A366DC" w:rsidRDefault="001C36F5" w:rsidP="00A54135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:rsidR="00A54135" w:rsidRPr="00A366DC" w:rsidRDefault="00A54135" w:rsidP="00A54135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Obiectiv de politică 2 – </w:t>
          </w:r>
          <w:r w:rsidRPr="00A366DC">
            <w:rPr>
              <w:rFonts w:eastAsia="SimSun" w:cs="Calibri"/>
              <w:bCs/>
              <w:sz w:val="16"/>
              <w:szCs w:val="16"/>
            </w:rPr>
            <w:t>O Europă mai verde</w:t>
          </w:r>
        </w:p>
        <w:p w:rsidR="00A54135" w:rsidRPr="00A366DC" w:rsidRDefault="00A54135" w:rsidP="00A54135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Prioritatea 4 – </w:t>
          </w:r>
          <w:r w:rsidRPr="00A366DC">
            <w:rPr>
              <w:sz w:val="16"/>
              <w:szCs w:val="16"/>
            </w:rPr>
            <w:t>O regiune cu mobilitate urbană multimodală durabilă</w:t>
          </w:r>
        </w:p>
        <w:p w:rsidR="00A54135" w:rsidRPr="00A366DC" w:rsidRDefault="00A54135" w:rsidP="00A54135">
          <w:pPr>
            <w:spacing w:after="0"/>
            <w:jc w:val="both"/>
            <w:rPr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Obiectiv Specific </w:t>
          </w:r>
          <w:r w:rsidRPr="00A366DC">
            <w:rPr>
              <w:sz w:val="16"/>
              <w:szCs w:val="16"/>
            </w:rPr>
            <w:t>2.8/b(viii) - Promovarea mobilității urbane  multimodale sustenabile, ca parte a tranziției catre o economie cu zero emisii nete de carbon</w:t>
          </w:r>
        </w:p>
        <w:p w:rsidR="00A54135" w:rsidRPr="00A366DC" w:rsidRDefault="00A54135" w:rsidP="00A54135">
          <w:pPr>
            <w:spacing w:after="0"/>
            <w:jc w:val="both"/>
            <w:rPr>
              <w:sz w:val="16"/>
              <w:szCs w:val="16"/>
            </w:rPr>
          </w:pPr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Utilizarea crescută a transportului public și a altor forme de mobilitate urbană ecologice (</w:t>
          </w:r>
          <w:r w:rsidRPr="00A366DC">
            <w:rPr>
              <w:sz w:val="16"/>
              <w:szCs w:val="16"/>
            </w:rPr>
            <w:t>Mobilitate urbană)</w:t>
          </w:r>
          <w:r>
            <w:rPr>
              <w:sz w:val="16"/>
              <w:szCs w:val="16"/>
            </w:rPr>
            <w:t xml:space="preserve"> </w:t>
          </w:r>
          <w:r w:rsidRPr="00A366DC">
            <w:rPr>
              <w:rFonts w:cs="Arial"/>
              <w:color w:val="000000"/>
              <w:sz w:val="16"/>
              <w:szCs w:val="16"/>
            </w:rPr>
            <w:t>- Apel dedicat unităţilor administrativ-teritoriale cu statut de municipii-reședință de județ și unităţilor administrativ-teritoriale limitrofe din zonele urbane funcţionale aferente acestora</w:t>
          </w:r>
        </w:p>
      </w:tc>
    </w:tr>
    <w:tr w:rsidR="00A54135" w:rsidRPr="00E47C31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:rsidR="00A54135" w:rsidRPr="00A366DC" w:rsidRDefault="00A54135" w:rsidP="00A54135">
          <w:pPr>
            <w:pStyle w:val="Header"/>
            <w:jc w:val="both"/>
            <w:rPr>
              <w:rFonts w:cs="Arial"/>
              <w:bCs/>
              <w:color w:val="333333"/>
              <w:sz w:val="16"/>
              <w:szCs w:val="16"/>
            </w:rPr>
          </w:pP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                     </w:t>
          </w:r>
          <w:r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</w:t>
          </w:r>
          <w:r w:rsidRPr="00A366DC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A366DC">
            <w:rPr>
              <w:color w:val="000000"/>
              <w:sz w:val="16"/>
              <w:szCs w:val="16"/>
            </w:rPr>
            <w:t xml:space="preserve"> </w:t>
          </w: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1C36F5">
            <w:rPr>
              <w:sz w:val="16"/>
              <w:szCs w:val="16"/>
            </w:rPr>
            <w:t>PR N</w:t>
          </w:r>
          <w:r w:rsidR="00837C8E">
            <w:rPr>
              <w:sz w:val="16"/>
              <w:szCs w:val="16"/>
            </w:rPr>
            <w:t>V/P4/481A/2023</w:t>
          </w:r>
          <w:r w:rsidRPr="00A366DC">
            <w:rPr>
              <w:rFonts w:cs="Arial"/>
              <w:bCs/>
              <w:sz w:val="16"/>
              <w:szCs w:val="16"/>
            </w:rPr>
            <w:t xml:space="preserve"> – Anexa III.</w:t>
          </w:r>
          <w:r w:rsidR="00DC709E">
            <w:rPr>
              <w:rFonts w:cs="Arial"/>
              <w:bCs/>
              <w:sz w:val="16"/>
              <w:szCs w:val="16"/>
            </w:rPr>
            <w:t>14</w:t>
          </w:r>
          <w:bookmarkStart w:id="0" w:name="_GoBack"/>
          <w:bookmarkEnd w:id="0"/>
        </w:p>
        <w:p w:rsidR="00A54135" w:rsidRPr="00A366DC" w:rsidRDefault="00A54135" w:rsidP="00A54135">
          <w:pPr>
            <w:pStyle w:val="Header"/>
            <w:jc w:val="both"/>
            <w:rPr>
              <w:rFonts w:cs="Arial"/>
              <w:bCs/>
              <w:color w:val="000000"/>
              <w:sz w:val="16"/>
              <w:szCs w:val="16"/>
            </w:rPr>
          </w:pPr>
        </w:p>
      </w:tc>
    </w:tr>
  </w:tbl>
  <w:p w:rsidR="00BA41EB" w:rsidRDefault="00BA41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C8E" w:rsidRDefault="00837C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00EC4"/>
    <w:rsid w:val="00034DE3"/>
    <w:rsid w:val="00063332"/>
    <w:rsid w:val="00093BC9"/>
    <w:rsid w:val="000A1279"/>
    <w:rsid w:val="000E2715"/>
    <w:rsid w:val="000E7DBE"/>
    <w:rsid w:val="00127E13"/>
    <w:rsid w:val="00135EEC"/>
    <w:rsid w:val="001571E5"/>
    <w:rsid w:val="00164A64"/>
    <w:rsid w:val="001B3DF0"/>
    <w:rsid w:val="001B61A6"/>
    <w:rsid w:val="001C36F5"/>
    <w:rsid w:val="002346CB"/>
    <w:rsid w:val="002E0E0A"/>
    <w:rsid w:val="002E0F48"/>
    <w:rsid w:val="00302767"/>
    <w:rsid w:val="003535EB"/>
    <w:rsid w:val="0036377E"/>
    <w:rsid w:val="003674E3"/>
    <w:rsid w:val="00372A49"/>
    <w:rsid w:val="003E52F4"/>
    <w:rsid w:val="003E7B59"/>
    <w:rsid w:val="00440820"/>
    <w:rsid w:val="00447A1F"/>
    <w:rsid w:val="00461F4C"/>
    <w:rsid w:val="0047147E"/>
    <w:rsid w:val="00580437"/>
    <w:rsid w:val="005C5926"/>
    <w:rsid w:val="005D4A77"/>
    <w:rsid w:val="00625D7B"/>
    <w:rsid w:val="0067392F"/>
    <w:rsid w:val="00712172"/>
    <w:rsid w:val="007543B8"/>
    <w:rsid w:val="00761246"/>
    <w:rsid w:val="007E05D7"/>
    <w:rsid w:val="007E5478"/>
    <w:rsid w:val="00837C8E"/>
    <w:rsid w:val="00890E20"/>
    <w:rsid w:val="0089694A"/>
    <w:rsid w:val="008A0002"/>
    <w:rsid w:val="008B05F5"/>
    <w:rsid w:val="008F6914"/>
    <w:rsid w:val="00916B7F"/>
    <w:rsid w:val="009820F9"/>
    <w:rsid w:val="009C35EC"/>
    <w:rsid w:val="009E3629"/>
    <w:rsid w:val="009F137C"/>
    <w:rsid w:val="00A20957"/>
    <w:rsid w:val="00A54135"/>
    <w:rsid w:val="00A576E2"/>
    <w:rsid w:val="00A67348"/>
    <w:rsid w:val="00A93096"/>
    <w:rsid w:val="00AB0107"/>
    <w:rsid w:val="00AD5C4A"/>
    <w:rsid w:val="00B30CD3"/>
    <w:rsid w:val="00B6417C"/>
    <w:rsid w:val="00B677A0"/>
    <w:rsid w:val="00B91D9B"/>
    <w:rsid w:val="00BA41EB"/>
    <w:rsid w:val="00BC6F59"/>
    <w:rsid w:val="00BD5F4B"/>
    <w:rsid w:val="00C44069"/>
    <w:rsid w:val="00C654DF"/>
    <w:rsid w:val="00C84758"/>
    <w:rsid w:val="00C931C3"/>
    <w:rsid w:val="00CE731C"/>
    <w:rsid w:val="00D21E26"/>
    <w:rsid w:val="00D3759D"/>
    <w:rsid w:val="00D425AE"/>
    <w:rsid w:val="00DC19E4"/>
    <w:rsid w:val="00DC709E"/>
    <w:rsid w:val="00E00476"/>
    <w:rsid w:val="00E13F2C"/>
    <w:rsid w:val="00E21EEF"/>
    <w:rsid w:val="00E32ACF"/>
    <w:rsid w:val="00E37056"/>
    <w:rsid w:val="00EC1645"/>
    <w:rsid w:val="00EE6225"/>
    <w:rsid w:val="00EF1703"/>
    <w:rsid w:val="00F13824"/>
    <w:rsid w:val="00F3305E"/>
    <w:rsid w:val="00FA6AD4"/>
    <w:rsid w:val="00FB6EBC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60571DF"/>
  <w15:docId w15:val="{F62BF1A6-10A6-46DF-962D-8F96FA463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386BE-BFAE-453F-B48D-B23563CE3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Salagean</cp:lastModifiedBy>
  <cp:revision>12</cp:revision>
  <cp:lastPrinted>2015-09-21T11:20:00Z</cp:lastPrinted>
  <dcterms:created xsi:type="dcterms:W3CDTF">2022-03-02T09:06:00Z</dcterms:created>
  <dcterms:modified xsi:type="dcterms:W3CDTF">2023-02-26T17:21:00Z</dcterms:modified>
</cp:coreProperties>
</file>